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19" w:rsidRPr="005316FD" w:rsidRDefault="009D3A19" w:rsidP="009D3A19">
      <w:pPr>
        <w:pStyle w:val="GFEHeading3"/>
      </w:pPr>
      <w:r w:rsidRPr="005316FD">
        <w:t>Making it easier to focus on reading and typing tasks</w:t>
      </w:r>
    </w:p>
    <w:p w:rsidR="009D3A19" w:rsidRDefault="009D3A19" w:rsidP="009D3A19">
      <w:pPr>
        <w:pStyle w:val="GFEBody"/>
      </w:pPr>
      <w:r w:rsidRPr="00DF66FB">
        <w:t xml:space="preserve">You can use the settings on the </w:t>
      </w:r>
      <w:r w:rsidRPr="000976BA">
        <w:rPr>
          <w:b/>
        </w:rPr>
        <w:t>Make it easier to focus on tasks</w:t>
      </w:r>
      <w:r w:rsidRPr="00DF66FB">
        <w:rPr>
          <w:b/>
        </w:rPr>
        <w:t xml:space="preserve"> </w:t>
      </w:r>
      <w:r w:rsidRPr="00DF66FB">
        <w:t xml:space="preserve">page in the Ease of Access Center </w:t>
      </w:r>
      <w:r>
        <w:t xml:space="preserve">in Windows 7 and Windows Vista </w:t>
      </w:r>
      <w:r w:rsidRPr="00DF66FB">
        <w:t xml:space="preserve">to reduce the amount of information on the screen and </w:t>
      </w:r>
      <w:r>
        <w:t xml:space="preserve">to </w:t>
      </w:r>
      <w:r w:rsidRPr="00DF66FB">
        <w:t>help students focus on</w:t>
      </w:r>
      <w:r>
        <w:t xml:space="preserve"> reading and typing</w:t>
      </w:r>
      <w:r w:rsidRPr="00DF66FB">
        <w:t xml:space="preserve"> tasks.</w:t>
      </w:r>
      <w:r>
        <w:t xml:space="preserve"> </w:t>
      </w:r>
    </w:p>
    <w:p w:rsidR="009D3A19" w:rsidRPr="005316FD" w:rsidRDefault="009D3A19" w:rsidP="009D3A19">
      <w:pPr>
        <w:pStyle w:val="GFEBody"/>
        <w:rPr>
          <w:spacing w:val="-4"/>
        </w:rPr>
      </w:pPr>
      <w:r w:rsidRPr="005316FD">
        <w:rPr>
          <w:rStyle w:val="phrase"/>
          <w:rFonts w:cs="Segoe UI"/>
          <w:spacing w:val="-4"/>
        </w:rPr>
        <w:t xml:space="preserve">In Windows 7 or Windows Vista, open the </w:t>
      </w:r>
      <w:hyperlink r:id="rId5" w:tooltip="Make it easier to focus on tasks" w:history="1">
        <w:r w:rsidRPr="005316FD">
          <w:rPr>
            <w:rStyle w:val="Hyperlink"/>
            <w:rFonts w:cs="Segoe UI"/>
            <w:b/>
            <w:spacing w:val="-4"/>
          </w:rPr>
          <w:t>Make it easier to focus on tasks</w:t>
        </w:r>
      </w:hyperlink>
      <w:r w:rsidRPr="005316FD">
        <w:rPr>
          <w:rStyle w:val="phrase"/>
          <w:rFonts w:cs="Segoe UI"/>
          <w:spacing w:val="-4"/>
        </w:rPr>
        <w:t xml:space="preserve"> page by clicking the </w:t>
      </w:r>
      <w:r w:rsidRPr="005316FD">
        <w:rPr>
          <w:rStyle w:val="ui"/>
          <w:rFonts w:cs="Segoe UI"/>
          <w:b/>
          <w:spacing w:val="-4"/>
        </w:rPr>
        <w:t>Start</w:t>
      </w:r>
      <w:r w:rsidRPr="005316FD">
        <w:rPr>
          <w:rStyle w:val="phrase"/>
          <w:rFonts w:cs="Segoe UI"/>
          <w:b/>
          <w:spacing w:val="-4"/>
        </w:rPr>
        <w:t xml:space="preserve"> </w:t>
      </w:r>
      <w:proofErr w:type="gramStart"/>
      <w:r w:rsidRPr="0063787F">
        <w:rPr>
          <w:rStyle w:val="phrase"/>
          <w:rFonts w:cs="Segoe UI"/>
          <w:spacing w:val="-4"/>
        </w:rPr>
        <w:t>button</w:t>
      </w:r>
      <w:r w:rsidRPr="005316FD">
        <w:rPr>
          <w:noProof/>
          <w:spacing w:val="-4"/>
        </w:rPr>
        <w:t xml:space="preserve"> </w:t>
      </w:r>
      <w:proofErr w:type="gramEnd"/>
      <w:r>
        <w:rPr>
          <w:rFonts w:cs="Segoe UI"/>
          <w:noProof/>
          <w:spacing w:val="-4"/>
        </w:rPr>
        <w:drawing>
          <wp:inline distT="0" distB="0" distL="0" distR="0">
            <wp:extent cx="142875" cy="142875"/>
            <wp:effectExtent l="19050" t="0" r="9525" b="0"/>
            <wp:docPr id="1" name="pageContainer0_ID0E1H" descr="Description: Picture of the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Container0_ID0E1H" descr="Description: Picture of the Start butt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6FD">
        <w:rPr>
          <w:rStyle w:val="phrase"/>
          <w:rFonts w:cs="Segoe UI"/>
          <w:spacing w:val="-4"/>
        </w:rPr>
        <w:t xml:space="preserve">, clicking </w:t>
      </w:r>
      <w:r w:rsidRPr="005316FD">
        <w:rPr>
          <w:rStyle w:val="ui"/>
          <w:rFonts w:cs="Segoe UI"/>
          <w:b/>
          <w:spacing w:val="-4"/>
        </w:rPr>
        <w:t>Control Panel</w:t>
      </w:r>
      <w:r w:rsidRPr="005316FD">
        <w:rPr>
          <w:rStyle w:val="phrase"/>
          <w:rFonts w:cs="Segoe UI"/>
          <w:spacing w:val="-4"/>
        </w:rPr>
        <w:t xml:space="preserve">, clicking </w:t>
      </w:r>
      <w:r w:rsidRPr="005316FD">
        <w:rPr>
          <w:rStyle w:val="ui"/>
          <w:rFonts w:cs="Segoe UI"/>
          <w:b/>
          <w:spacing w:val="-4"/>
        </w:rPr>
        <w:t>Ease of Access</w:t>
      </w:r>
      <w:r w:rsidRPr="005316FD">
        <w:rPr>
          <w:rStyle w:val="phrase"/>
          <w:rFonts w:cs="Segoe UI"/>
          <w:spacing w:val="-4"/>
        </w:rPr>
        <w:t xml:space="preserve">, clicking </w:t>
      </w:r>
      <w:r w:rsidRPr="005316FD">
        <w:rPr>
          <w:rStyle w:val="ui"/>
          <w:rFonts w:cs="Segoe UI"/>
          <w:b/>
          <w:spacing w:val="-4"/>
        </w:rPr>
        <w:t>Ease of Access Center</w:t>
      </w:r>
      <w:r w:rsidRPr="005316FD">
        <w:rPr>
          <w:rStyle w:val="phrase"/>
          <w:rFonts w:cs="Segoe UI"/>
          <w:spacing w:val="-4"/>
        </w:rPr>
        <w:t xml:space="preserve">, and then clicking </w:t>
      </w:r>
      <w:r w:rsidRPr="005316FD">
        <w:rPr>
          <w:rStyle w:val="ui"/>
          <w:rFonts w:cs="Segoe UI"/>
          <w:b/>
          <w:spacing w:val="-4"/>
        </w:rPr>
        <w:t>Make it easier to focus on tasks</w:t>
      </w:r>
      <w:r w:rsidRPr="005316FD">
        <w:rPr>
          <w:rStyle w:val="phrase"/>
          <w:rFonts w:cs="Segoe UI"/>
          <w:spacing w:val="-4"/>
        </w:rPr>
        <w:t>.</w:t>
      </w:r>
      <w:r w:rsidRPr="005316FD">
        <w:rPr>
          <w:spacing w:val="-4"/>
        </w:rPr>
        <w:t xml:space="preserve"> </w:t>
      </w:r>
    </w:p>
    <w:p w:rsidR="009D3A19" w:rsidRPr="00DF66FB" w:rsidRDefault="009D3A19" w:rsidP="009D3A19">
      <w:pPr>
        <w:pStyle w:val="GFEHeading3"/>
      </w:pPr>
      <w:r>
        <w:t>Checking spelling and grammar in Office programs</w:t>
      </w:r>
    </w:p>
    <w:p w:rsidR="009D3A19" w:rsidRPr="00A32429" w:rsidRDefault="009D3A19" w:rsidP="009D3A19">
      <w:pPr>
        <w:pStyle w:val="GFEBody"/>
      </w:pPr>
      <w:r w:rsidRPr="00A32429">
        <w:rPr>
          <w:rFonts w:cs="Segoe UI"/>
        </w:rPr>
        <w:t xml:space="preserve">In </w:t>
      </w:r>
      <w:r>
        <w:rPr>
          <w:rFonts w:cs="Segoe UI"/>
        </w:rPr>
        <w:t xml:space="preserve">Microsoft </w:t>
      </w:r>
      <w:r w:rsidRPr="00A32429">
        <w:rPr>
          <w:rFonts w:cs="Segoe UI"/>
        </w:rPr>
        <w:t xml:space="preserve">Office </w:t>
      </w:r>
      <w:r>
        <w:rPr>
          <w:rFonts w:cs="Segoe UI"/>
        </w:rPr>
        <w:t>2010</w:t>
      </w:r>
      <w:r w:rsidRPr="00A32429">
        <w:rPr>
          <w:rFonts w:cs="Segoe UI"/>
        </w:rPr>
        <w:t xml:space="preserve">, the </w:t>
      </w:r>
      <w:r w:rsidRPr="008A09F2">
        <w:rPr>
          <w:rFonts w:cs="Segoe UI"/>
          <w:b/>
        </w:rPr>
        <w:t xml:space="preserve">Spelling </w:t>
      </w:r>
      <w:r>
        <w:rPr>
          <w:rFonts w:cs="Segoe UI"/>
          <w:b/>
        </w:rPr>
        <w:t>&amp;</w:t>
      </w:r>
      <w:r w:rsidRPr="008A09F2">
        <w:rPr>
          <w:rFonts w:cs="Segoe UI"/>
          <w:b/>
        </w:rPr>
        <w:t xml:space="preserve"> Grammar</w:t>
      </w:r>
      <w:r w:rsidRPr="00A32429">
        <w:rPr>
          <w:rFonts w:cs="Segoe UI"/>
        </w:rPr>
        <w:t xml:space="preserve"> command is on the </w:t>
      </w:r>
      <w:r w:rsidRPr="00A32429">
        <w:rPr>
          <w:rFonts w:cs="Segoe UI"/>
          <w:b/>
        </w:rPr>
        <w:t xml:space="preserve">Review </w:t>
      </w:r>
      <w:r w:rsidRPr="00A32429">
        <w:rPr>
          <w:rFonts w:cs="Segoe UI"/>
        </w:rPr>
        <w:t xml:space="preserve">tab. </w:t>
      </w:r>
      <w:r>
        <w:t>Also</w:t>
      </w:r>
      <w:r w:rsidRPr="00A32429">
        <w:t xml:space="preserve"> on the </w:t>
      </w:r>
      <w:r w:rsidRPr="00A32429">
        <w:rPr>
          <w:b/>
          <w:bCs/>
        </w:rPr>
        <w:t>Review</w:t>
      </w:r>
      <w:r w:rsidRPr="00A32429">
        <w:t xml:space="preserve"> tab, </w:t>
      </w:r>
      <w:r>
        <w:t xml:space="preserve">are the Research, Thesaurus, and Translate commands which also may be helpful for </w:t>
      </w:r>
      <w:proofErr w:type="gramStart"/>
      <w:r>
        <w:t>students.</w:t>
      </w:r>
      <w:proofErr w:type="gramEnd"/>
      <w:r>
        <w:t xml:space="preserve"> </w:t>
      </w:r>
    </w:p>
    <w:p w:rsidR="009D3A19" w:rsidRPr="00A32429" w:rsidRDefault="009D3A19" w:rsidP="009D3A19">
      <w:pPr>
        <w:pStyle w:val="GFEGraphic"/>
      </w:pPr>
      <w:r>
        <w:rPr>
          <w:rFonts w:cs="Segoe UI"/>
        </w:rPr>
        <w:drawing>
          <wp:inline distT="0" distB="0" distL="0" distR="0">
            <wp:extent cx="3752850" cy="1752600"/>
            <wp:effectExtent l="19050" t="0" r="0" b="0"/>
            <wp:docPr id="2" name="Picture 27" descr="Description: Screen shot of Office 2007 Spelling &amp; Grammar button on the Review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Screen shot of Office 2007 Spelling &amp; Grammar button on the Review ta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19" w:rsidRPr="009A3D3B" w:rsidRDefault="009D3A19" w:rsidP="009D3A19">
      <w:pPr>
        <w:pStyle w:val="GFEBullet"/>
        <w:spacing w:after="240"/>
      </w:pPr>
      <w:r w:rsidRPr="009A3D3B">
        <w:rPr>
          <w:b/>
        </w:rPr>
        <w:t>Speech recognition programs</w:t>
      </w:r>
      <w:r>
        <w:rPr>
          <w:b/>
        </w:rPr>
        <w:t xml:space="preserve"> </w:t>
      </w:r>
      <w:r>
        <w:t xml:space="preserve">allow computer navigation by voice rather than entering data by keyboard or mouse. You can still use a mouse and keyboard as well as voice, to </w:t>
      </w:r>
      <w:r w:rsidRPr="009A3D3B">
        <w:t xml:space="preserve">enter data, write text, and navigate applications. Students who have difficulty typing or reading text because of a </w:t>
      </w:r>
      <w:r>
        <w:t xml:space="preserve">learning, language, or mobility </w:t>
      </w:r>
      <w:r w:rsidRPr="009A3D3B">
        <w:t xml:space="preserve">impairment can often successfully work </w:t>
      </w:r>
      <w:r>
        <w:t xml:space="preserve">on a computer with the use of </w:t>
      </w:r>
      <w:r w:rsidRPr="009A3D3B">
        <w:t>speech recognition</w:t>
      </w:r>
      <w:r>
        <w:t xml:space="preserve">. Speech Recognition is available in </w:t>
      </w:r>
      <w:hyperlink r:id="rId8" w:tooltip="Windows 7 speech" w:history="1">
        <w:r w:rsidRPr="00DA7CB1">
          <w:rPr>
            <w:rStyle w:val="Hyperlink"/>
          </w:rPr>
          <w:t>Windows 7</w:t>
        </w:r>
      </w:hyperlink>
      <w:r>
        <w:t xml:space="preserve"> and </w:t>
      </w:r>
      <w:hyperlink r:id="rId9" w:tooltip="Windows Vista speech" w:history="1">
        <w:r w:rsidRPr="00DA7CB1">
          <w:rPr>
            <w:rStyle w:val="Hyperlink"/>
          </w:rPr>
          <w:t>Windows Vista</w:t>
        </w:r>
      </w:hyperlink>
      <w:r>
        <w:t xml:space="preserve">. Some may prefer or require a more robust speech recognition program, such as Dragon NaturallySpeaking. </w:t>
      </w:r>
    </w:p>
    <w:p w:rsidR="00FF02DF" w:rsidRDefault="00FF02DF"/>
    <w:sectPr w:rsidR="00FF02DF" w:rsidSect="00FF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025A"/>
    <w:multiLevelType w:val="hybridMultilevel"/>
    <w:tmpl w:val="3F26F2C0"/>
    <w:lvl w:ilvl="0" w:tplc="78AA9CF0">
      <w:start w:val="1"/>
      <w:numFmt w:val="bullet"/>
      <w:pStyle w:val="GFE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A19"/>
    <w:rsid w:val="009D3A19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D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EGraphic">
    <w:name w:val="GFE Graphic"/>
    <w:basedOn w:val="GFEBody"/>
    <w:qFormat/>
    <w:rsid w:val="009D3A19"/>
    <w:rPr>
      <w:noProof/>
    </w:rPr>
  </w:style>
  <w:style w:type="paragraph" w:customStyle="1" w:styleId="GFEHeading3">
    <w:name w:val="GFE Heading 3"/>
    <w:basedOn w:val="Heading3"/>
    <w:qFormat/>
    <w:rsid w:val="009D3A19"/>
    <w:pPr>
      <w:keepNext w:val="0"/>
      <w:keepLines w:val="0"/>
      <w:spacing w:before="0" w:after="80"/>
    </w:pPr>
    <w:rPr>
      <w:rFonts w:ascii="Franklin Gothic Book" w:eastAsia="Times New Roman" w:hAnsi="Franklin Gothic Book" w:cs="Times New Roman"/>
      <w:bCs w:val="0"/>
      <w:color w:val="auto"/>
      <w:sz w:val="24"/>
      <w:szCs w:val="24"/>
    </w:rPr>
  </w:style>
  <w:style w:type="character" w:styleId="Hyperlink">
    <w:name w:val="Hyperlink"/>
    <w:aliases w:val="GFE Hyperlink"/>
    <w:uiPriority w:val="99"/>
    <w:rsid w:val="009D3A19"/>
    <w:rPr>
      <w:color w:val="0000FF"/>
      <w:u w:val="none"/>
    </w:rPr>
  </w:style>
  <w:style w:type="paragraph" w:customStyle="1" w:styleId="GFEBody">
    <w:name w:val="GFE Body"/>
    <w:qFormat/>
    <w:rsid w:val="009D3A19"/>
    <w:pPr>
      <w:spacing w:after="160"/>
    </w:pPr>
    <w:rPr>
      <w:rFonts w:ascii="Franklin Gothic Book" w:eastAsia="Times New Roman" w:hAnsi="Franklin Gothic Book" w:cs="Times New Roman"/>
      <w:sz w:val="20"/>
      <w:szCs w:val="20"/>
    </w:rPr>
  </w:style>
  <w:style w:type="character" w:customStyle="1" w:styleId="ui">
    <w:name w:val="ui"/>
    <w:basedOn w:val="DefaultParagraphFont"/>
    <w:rsid w:val="009D3A19"/>
  </w:style>
  <w:style w:type="character" w:customStyle="1" w:styleId="phrase">
    <w:name w:val="phrase"/>
    <w:basedOn w:val="DefaultParagraphFont"/>
    <w:rsid w:val="009D3A19"/>
  </w:style>
  <w:style w:type="character" w:customStyle="1" w:styleId="Heading3Char">
    <w:name w:val="Heading 3 Char"/>
    <w:basedOn w:val="DefaultParagraphFont"/>
    <w:link w:val="Heading3"/>
    <w:uiPriority w:val="9"/>
    <w:semiHidden/>
    <w:rsid w:val="009D3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19"/>
    <w:rPr>
      <w:rFonts w:ascii="Tahoma" w:hAnsi="Tahoma" w:cs="Tahoma"/>
      <w:sz w:val="16"/>
      <w:szCs w:val="16"/>
    </w:rPr>
  </w:style>
  <w:style w:type="paragraph" w:customStyle="1" w:styleId="GFEBullet">
    <w:name w:val="GFE Bullet"/>
    <w:basedOn w:val="Normal"/>
    <w:qFormat/>
    <w:rsid w:val="009D3A19"/>
    <w:pPr>
      <w:numPr>
        <w:numId w:val="1"/>
      </w:numPr>
      <w:tabs>
        <w:tab w:val="clear" w:pos="1656"/>
      </w:tabs>
      <w:spacing w:after="120" w:line="240" w:lineRule="auto"/>
      <w:ind w:left="360" w:hanging="360"/>
    </w:pPr>
    <w:rPr>
      <w:rFonts w:ascii="Franklin Gothic Book" w:eastAsia="Times New Roman" w:hAnsi="Franklin Gothic Book" w:cs="Times New Roman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nable/products/windows7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indows.microsoft.com/en-us/Windows7/Make-it-easier-to-focus-on-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enable/products/windowsvista/spee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 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2012-03-29T13:46:00Z</dcterms:created>
  <dcterms:modified xsi:type="dcterms:W3CDTF">2012-03-29T13:48:00Z</dcterms:modified>
</cp:coreProperties>
</file>